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</w:pPr>
      <w:r>
        <w:rPr>
          <w:rFonts w:ascii="Arial" w:hAnsi="Arial" w:eastAsia="等线" w:cs="Arial"/>
          <w:b/>
          <w:sz w:val="52"/>
        </w:rPr>
        <w:t>Debug Level等级设置</w:t>
      </w:r>
      <w:r>
        <w:rPr>
          <w:rFonts w:hint="eastAsia" w:ascii="Arial" w:hAnsi="Arial" w:eastAsia="等线" w:cs="Arial"/>
          <w:b/>
          <w:sz w:val="52"/>
        </w:rPr>
        <w:t>及自验报告</w:t>
      </w:r>
    </w:p>
    <w:p>
      <w:pPr>
        <w:spacing w:before="380" w:after="140" w:line="288" w:lineRule="auto"/>
        <w:jc w:val="left"/>
        <w:outlineLvl w:val="0"/>
        <w:rPr>
          <w:rFonts w:hint="eastAsia"/>
        </w:rPr>
      </w:pPr>
      <w:bookmarkStart w:id="0" w:name="heading_0"/>
      <w:r>
        <w:rPr>
          <w:rFonts w:ascii="Arial" w:hAnsi="Arial" w:eastAsia="等线" w:cs="Arial"/>
          <w:b/>
          <w:sz w:val="36"/>
        </w:rPr>
        <w:t>DebugLevel等级设置方法</w:t>
      </w:r>
      <w:bookmarkEnd w:id="0"/>
      <w:bookmarkStart w:id="2" w:name="_GoBack"/>
      <w:bookmarkEnd w:id="2"/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为优化debug Mrc DXE阶段同步给BIOS 菜单项，现MRC debug通过IO端口直接控制。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以下为对应debug level 对应表格（</w:t>
      </w:r>
      <w:r>
        <w:rPr>
          <w:rFonts w:ascii="Arial" w:hAnsi="Arial" w:eastAsia="等线" w:cs="Arial"/>
          <w:sz w:val="22"/>
          <w:shd w:val="clear" w:color="auto" w:fill="F76964"/>
        </w:rPr>
        <w:t>当BMC端设置debug,level 最高位BIT7不需要置1</w:t>
      </w:r>
      <w:r>
        <w:rPr>
          <w:rFonts w:ascii="Arial" w:hAnsi="Arial" w:eastAsia="等线" w:cs="Arial"/>
          <w:sz w:val="22"/>
        </w:rPr>
        <w:t>）</w:t>
      </w:r>
    </w:p>
    <w:tbl>
      <w:tblPr>
        <w:tblStyle w:val="2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left"/>
            </w:pP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left"/>
            </w:pP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MRC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DXE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PEI</w:t>
            </w:r>
          </w:p>
        </w:tc>
        <w:tc>
          <w:tcPr>
            <w:tcW w:w="2070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Debug Level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left"/>
            </w:pPr>
            <w:r>
              <w:rPr>
                <w:rFonts w:ascii="Arial" w:hAnsi="Arial" w:eastAsia="等线" w:cs="Arial"/>
                <w:sz w:val="22"/>
              </w:rPr>
              <w:t>BIT7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left"/>
            </w:pP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left"/>
            </w:pP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BIT4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BIT3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BIT2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BIT1</w:t>
            </w:r>
          </w:p>
        </w:tc>
        <w:tc>
          <w:tcPr>
            <w:tcW w:w="103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BIT0</w:t>
            </w:r>
          </w:p>
        </w:tc>
      </w:tr>
    </w:tbl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设置debug level需要将对应BITx位置起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BIT2控制PEI阶段是否打印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BIT3控制DXE阶段是否打印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BIT4控制MRC阶段是否打印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BIT1和BIT0控制打印等级</w:t>
      </w:r>
    </w:p>
    <w:tbl>
      <w:tblPr>
        <w:tblStyle w:val="2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00"/>
        <w:gridCol w:w="1500"/>
        <w:gridCol w:w="150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等级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BIT1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BIT0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 xml:space="preserve">Disable 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0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0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Min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0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1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Mid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1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0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Max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1</w:t>
            </w:r>
          </w:p>
        </w:tc>
        <w:tc>
          <w:tcPr>
            <w:tcW w:w="15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jc w:val="center"/>
            </w:pPr>
            <w:r>
              <w:rPr>
                <w:rFonts w:ascii="Arial" w:hAnsi="Arial" w:eastAsia="等线" w:cs="Arial"/>
                <w:sz w:val="22"/>
              </w:rPr>
              <w:t>1</w:t>
            </w:r>
          </w:p>
        </w:tc>
      </w:tr>
    </w:tbl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 debug等级为Min     0x05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 debug 等级为Mid    0x06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 debug 等级为Max   0x07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DXE debug 等级为Min   0X09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DXE debug 等级为Mid   0x0A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DXE debug 等级为Max  0x0B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PEI+DXE 等级为Min      0x0D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PEI+DXE 等级为Mid      0x0E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PEI+DXE 等级为Max      0x0F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MRC debug 等级为Min       0x11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MRC debug 等级为Mid     0x12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MRC debug 等级为Max     0x13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 + MRC 等级为Min      0x15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 + MRC 等级为Mid      0x16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 + MRC 等级为Max      0x17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PEI+ DXE + MRC 等级为Min      0x1D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PEI+ DXE + MRC 等级为Mid      0x1E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PEI+ DXE + MRC 等级为Max      0x1F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  <w:rPr>
          <w:rFonts w:hint="eastAsia"/>
        </w:rPr>
      </w:pPr>
    </w:p>
    <w:p>
      <w:pPr>
        <w:spacing w:before="380" w:after="140" w:line="288" w:lineRule="auto"/>
        <w:jc w:val="left"/>
        <w:outlineLvl w:val="0"/>
      </w:pPr>
      <w:bookmarkStart w:id="1" w:name="heading_1"/>
      <w:r>
        <w:rPr>
          <w:rFonts w:ascii="Arial" w:hAnsi="Arial" w:eastAsia="等线" w:cs="Arial"/>
          <w:b/>
          <w:sz w:val="36"/>
        </w:rPr>
        <w:t>二.参考实例</w:t>
      </w:r>
      <w:bookmarkEnd w:id="1"/>
    </w:p>
    <w:p>
      <w:pPr>
        <w:spacing w:before="120" w:after="120" w:line="288" w:lineRule="auto"/>
        <w:jc w:val="left"/>
        <w:rPr>
          <w:b/>
          <w:bCs/>
        </w:rPr>
      </w:pPr>
      <w:r>
        <w:rPr>
          <w:rFonts w:ascii="Arial" w:hAnsi="Arial" w:eastAsia="等线" w:cs="Arial"/>
          <w:b/>
          <w:bCs/>
          <w:sz w:val="22"/>
        </w:rPr>
        <w:t>1.BIOS Setup下设置debug level方法</w:t>
      </w:r>
    </w:p>
    <w:p>
      <w:pPr>
        <w:spacing w:before="120" w:after="120" w:line="288" w:lineRule="auto"/>
        <w:jc w:val="center"/>
      </w:pPr>
      <w:r>
        <w:drawing>
          <wp:inline distT="0" distB="0" distL="0" distR="0">
            <wp:extent cx="5257800" cy="3924300"/>
            <wp:effectExtent l="0" t="0" r="0" b="0"/>
            <wp:docPr id="1091046349" name="Drawing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046349" name="Drawing 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jc w:val="center"/>
      </w:pPr>
      <w:r>
        <w:drawing>
          <wp:inline distT="0" distB="0" distL="0" distR="0">
            <wp:extent cx="5257800" cy="3924300"/>
            <wp:effectExtent l="0" t="0" r="0" b="0"/>
            <wp:docPr id="1" name="Draw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jc w:val="center"/>
      </w:pPr>
      <w:r>
        <w:drawing>
          <wp:inline distT="0" distB="0" distL="0" distR="0">
            <wp:extent cx="5257800" cy="3933825"/>
            <wp:effectExtent l="0" t="0" r="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jc w:val="left"/>
        <w:rPr>
          <w:b/>
          <w:bCs/>
        </w:rPr>
      </w:pPr>
      <w:r>
        <w:rPr>
          <w:rFonts w:ascii="Arial" w:hAnsi="Arial" w:eastAsia="等线" w:cs="Arial"/>
          <w:b/>
          <w:bCs/>
          <w:sz w:val="22"/>
        </w:rPr>
        <w:t>2.BMC 终端设置debug level方法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a.首先在终端输入devmem 0x1e789200 查看当前debug等级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b.devmem 0x1e789200 32  XX(输入上述设置等级数值)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c.再次输入devmem 0x1e789200 查看设置等级</w:t>
      </w:r>
    </w:p>
    <w:p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d.重启操作系统</w:t>
      </w:r>
    </w:p>
    <w:p>
      <w:pPr>
        <w:spacing w:before="120" w:after="120" w:line="288" w:lineRule="auto"/>
        <w:jc w:val="left"/>
      </w:pPr>
    </w:p>
    <w:p>
      <w:pPr>
        <w:spacing w:before="120" w:after="120" w:line="288" w:lineRule="auto"/>
        <w:jc w:val="left"/>
        <w:rPr>
          <w:rFonts w:hint="eastAsia"/>
        </w:rPr>
      </w:pPr>
      <w:r>
        <w:rPr>
          <w:rFonts w:hint="eastAsia"/>
        </w:rPr>
        <w:t>抓取P</w:t>
      </w:r>
      <w:r>
        <w:t>EI_MIN</w:t>
      </w:r>
      <w:r>
        <w:rPr>
          <w:rFonts w:hint="eastAsia"/>
        </w:rPr>
        <w:t>设置0</w:t>
      </w:r>
      <w:r>
        <w:t>x05</w:t>
      </w:r>
    </w:p>
    <w:p>
      <w:pPr>
        <w:spacing w:before="120" w:after="120" w:line="288" w:lineRule="auto"/>
        <w:jc w:val="center"/>
      </w:pPr>
      <w:r>
        <w:drawing>
          <wp:inline distT="0" distB="0" distL="0" distR="0">
            <wp:extent cx="5257800" cy="3343275"/>
            <wp:effectExtent l="0" t="0" r="0" b="0"/>
            <wp:docPr id="3" name="Draw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jc w:val="left"/>
      </w:pPr>
      <w:r>
        <w:rPr>
          <w:rFonts w:hint="eastAsia"/>
        </w:rPr>
        <w:t>抓取P</w:t>
      </w:r>
      <w:r>
        <w:t>EI_MIN.</w:t>
      </w:r>
      <w:r>
        <w:rPr>
          <w:rFonts w:hint="eastAsia"/>
        </w:rPr>
        <w:t>l</w:t>
      </w:r>
      <w:r>
        <w:t>og</w:t>
      </w:r>
    </w:p>
    <w:p>
      <w:pPr>
        <w:spacing w:before="120" w:after="120" w:line="288" w:lineRule="auto"/>
        <w:jc w:val="left"/>
      </w:pPr>
      <w:r>
        <w:object>
          <v:shape id="_x0000_i1025" o:spt="75" type="#_x0000_t75" style="height:52.8pt;width:75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Package" ShapeID="_x0000_i1025" DrawAspect="Icon" ObjectID="_1468075725" r:id="rId10">
            <o:LockedField>false</o:LockedField>
          </o:OLEObject>
        </w:object>
      </w:r>
    </w:p>
    <w:p>
      <w:pPr>
        <w:spacing w:before="120" w:after="120" w:line="288" w:lineRule="auto"/>
        <w:jc w:val="left"/>
      </w:pPr>
      <w:r>
        <w:rPr>
          <w:rFonts w:hint="eastAsia"/>
        </w:rPr>
        <w:t>抓取</w:t>
      </w:r>
      <w:r>
        <w:t>DXE_MIN</w:t>
      </w:r>
      <w:r>
        <w:rPr>
          <w:rFonts w:hint="eastAsia"/>
        </w:rPr>
        <w:t>设置0x</w:t>
      </w:r>
      <w:r>
        <w:t>09</w:t>
      </w:r>
    </w:p>
    <w:p>
      <w:pPr>
        <w:spacing w:before="120" w:after="120" w:line="288" w:lineRule="auto"/>
        <w:jc w:val="left"/>
        <w:rPr>
          <w:rFonts w:hint="eastAsia"/>
        </w:rPr>
      </w:pPr>
      <w:r>
        <w:drawing>
          <wp:inline distT="0" distB="0" distL="0" distR="0">
            <wp:extent cx="5273675" cy="758190"/>
            <wp:effectExtent l="0" t="0" r="0" b="0"/>
            <wp:docPr id="1638579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79187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jc w:val="left"/>
      </w:pPr>
      <w:r>
        <w:object>
          <v:shape id="_x0000_i1026" o:spt="75" type="#_x0000_t75" style="height:52.8pt;width:75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Package" ShapeID="_x0000_i1026" DrawAspect="Icon" ObjectID="_1468075726" r:id="rId13">
            <o:LockedField>false</o:LockedField>
          </o:OLEObject>
        </w:object>
      </w:r>
    </w:p>
    <w:p>
      <w:pPr>
        <w:spacing w:before="120" w:after="120" w:line="288" w:lineRule="auto"/>
        <w:jc w:val="left"/>
      </w:pPr>
      <w:r>
        <w:rPr>
          <w:rFonts w:hint="eastAsia"/>
        </w:rPr>
        <w:t>抓取</w:t>
      </w:r>
      <w:r>
        <w:t xml:space="preserve">MRC_MIN </w:t>
      </w:r>
      <w:r>
        <w:rPr>
          <w:rFonts w:hint="eastAsia"/>
        </w:rPr>
        <w:t>设置0</w:t>
      </w:r>
      <w:r>
        <w:t>X11</w:t>
      </w:r>
    </w:p>
    <w:p>
      <w:pPr>
        <w:spacing w:before="120" w:after="120" w:line="288" w:lineRule="auto"/>
        <w:jc w:val="left"/>
      </w:pPr>
      <w:r>
        <w:drawing>
          <wp:inline distT="0" distB="0" distL="0" distR="0">
            <wp:extent cx="4038600" cy="895350"/>
            <wp:effectExtent l="0" t="0" r="0" b="0"/>
            <wp:docPr id="10421368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136856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jc w:val="left"/>
        <w:rPr>
          <w:rFonts w:hint="eastAsia"/>
        </w:rPr>
      </w:pPr>
      <w:r>
        <w:object>
          <v:shape id="_x0000_i1027" o:spt="75" type="#_x0000_t75" style="height:52.8pt;width:75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Package" ShapeID="_x0000_i1027" DrawAspect="Icon" ObjectID="_1468075727" r:id="rId16">
            <o:LockedField>false</o:LockedField>
          </o:OLEObject>
        </w:object>
      </w:r>
    </w:p>
    <w:sectPr>
      <w:headerReference r:id="rId3" w:type="default"/>
      <w:footerReference r:id="rId4" w:type="default"/>
      <w:pgSz w:w="11905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OTRmYTM5NzA0ZTgyZTFlOTg2ZTY0ODMyNTk4YTkzYzEifQ=="/>
  </w:docVars>
  <w:rsids>
    <w:rsidRoot w:val="00894323"/>
    <w:rsid w:val="00055D9F"/>
    <w:rsid w:val="00590EAD"/>
    <w:rsid w:val="005F16A5"/>
    <w:rsid w:val="00700A5D"/>
    <w:rsid w:val="00773A7A"/>
    <w:rsid w:val="00894323"/>
    <w:rsid w:val="009A1416"/>
    <w:rsid w:val="00B00C61"/>
    <w:rsid w:val="00D0442D"/>
    <w:rsid w:val="00E82C45"/>
    <w:rsid w:val="00FE405D"/>
    <w:rsid w:val="5D2D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9.emf"/><Relationship Id="rId16" Type="http://schemas.openxmlformats.org/officeDocument/2006/relationships/oleObject" Target="embeddings/oleObject3.bin"/><Relationship Id="rId15" Type="http://schemas.openxmlformats.org/officeDocument/2006/relationships/image" Target="media/image8.png"/><Relationship Id="rId14" Type="http://schemas.openxmlformats.org/officeDocument/2006/relationships/image" Target="media/image7.emf"/><Relationship Id="rId13" Type="http://schemas.openxmlformats.org/officeDocument/2006/relationships/oleObject" Target="embeddings/oleObject2.bin"/><Relationship Id="rId12" Type="http://schemas.openxmlformats.org/officeDocument/2006/relationships/image" Target="media/image6.png"/><Relationship Id="rId11" Type="http://schemas.openxmlformats.org/officeDocument/2006/relationships/image" Target="media/image5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173</Words>
  <Characters>991</Characters>
  <Lines>8</Lines>
  <Paragraphs>2</Paragraphs>
  <TotalTime>18</TotalTime>
  <ScaleCrop>false</ScaleCrop>
  <LinksUpToDate>false</LinksUpToDate>
  <CharactersWithSpaces>1162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2024-01-19T07:14:00Z</dcterms:created>
  <dc:creator>Apache POI</dc:creator>
  <cp:lastModifiedBy>静心</cp:lastModifiedBy>
  <dcterms:modified xsi:type="dcterms:W3CDTF">2024-01-19T07:36:34Z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2323BBE189F94B70A460D06F82691B10_12</vt:lpwstr>
  </property>
</Properties>
</file>